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C110" w14:textId="77777777" w:rsidR="00751F1D" w:rsidRPr="00CE7124" w:rsidRDefault="00CE7124">
      <w:pPr>
        <w:rPr>
          <w:rFonts w:cstheme="minorHAnsi"/>
          <w:u w:val="single"/>
        </w:rPr>
      </w:pPr>
      <w:r w:rsidRPr="00CE7124">
        <w:rPr>
          <w:rFonts w:cstheme="minorHAnsi"/>
          <w:u w:val="single"/>
        </w:rPr>
        <w:t>Metodické doporučení k aktuálnímu růstu cen</w:t>
      </w:r>
      <w:r w:rsidR="00C716BF" w:rsidRPr="00CE7124">
        <w:rPr>
          <w:rFonts w:cstheme="minorHAnsi"/>
          <w:u w:val="single"/>
        </w:rPr>
        <w:t xml:space="preserve"> materiálů, </w:t>
      </w:r>
      <w:r w:rsidR="005E5A75" w:rsidRPr="00CE7124">
        <w:rPr>
          <w:rFonts w:cstheme="minorHAnsi"/>
          <w:u w:val="single"/>
        </w:rPr>
        <w:t xml:space="preserve">zboží, </w:t>
      </w:r>
      <w:r w:rsidR="00C716BF" w:rsidRPr="00CE7124">
        <w:rPr>
          <w:rFonts w:cstheme="minorHAnsi"/>
          <w:u w:val="single"/>
        </w:rPr>
        <w:t xml:space="preserve">výrobků </w:t>
      </w:r>
      <w:r w:rsidR="005E5A75" w:rsidRPr="00CE7124">
        <w:rPr>
          <w:rFonts w:cstheme="minorHAnsi"/>
          <w:u w:val="single"/>
        </w:rPr>
        <w:t>a komodit ve veřejných zakázkách</w:t>
      </w:r>
    </w:p>
    <w:p w14:paraId="347C3E88" w14:textId="77777777" w:rsidR="00C716BF" w:rsidRPr="00C716BF" w:rsidRDefault="00C716BF" w:rsidP="00652000">
      <w:pPr>
        <w:jc w:val="both"/>
        <w:rPr>
          <w:rFonts w:cstheme="minorHAnsi"/>
        </w:rPr>
      </w:pPr>
      <w:r w:rsidRPr="00C716BF">
        <w:rPr>
          <w:rFonts w:cstheme="minorHAnsi"/>
        </w:rPr>
        <w:t>V prvé polovině roku 2021 se zadavatelé dostávají do situací, kdy vybraní dodavatelé buď nechtějí uzavřít smlouvu na dílo</w:t>
      </w:r>
      <w:r w:rsidR="005E5A75">
        <w:rPr>
          <w:rFonts w:cstheme="minorHAnsi"/>
        </w:rPr>
        <w:t>,</w:t>
      </w:r>
      <w:r w:rsidR="00A654CC">
        <w:rPr>
          <w:rFonts w:cstheme="minorHAnsi"/>
        </w:rPr>
        <w:t xml:space="preserve"> </w:t>
      </w:r>
      <w:r w:rsidRPr="00C716BF">
        <w:rPr>
          <w:rFonts w:cstheme="minorHAnsi"/>
        </w:rPr>
        <w:t xml:space="preserve">nebo požadují po zadavatelích navýšení cen ve smlouvě, z důvodu rychle rostoucích cen materiálů a výrobků. Tato situace </w:t>
      </w:r>
      <w:r w:rsidR="00757EAB">
        <w:rPr>
          <w:rFonts w:cstheme="minorHAnsi"/>
        </w:rPr>
        <w:t>nastává</w:t>
      </w:r>
      <w:r w:rsidR="00757EAB" w:rsidRPr="00C716BF">
        <w:rPr>
          <w:rFonts w:cstheme="minorHAnsi"/>
        </w:rPr>
        <w:t xml:space="preserve"> </w:t>
      </w:r>
      <w:r w:rsidRPr="00C716BF">
        <w:rPr>
          <w:rFonts w:cstheme="minorHAnsi"/>
        </w:rPr>
        <w:t>nejčastěji v případě veřejných zakázek na stavební práce</w:t>
      </w:r>
      <w:r w:rsidR="00652000">
        <w:rPr>
          <w:rFonts w:cstheme="minorHAnsi"/>
        </w:rPr>
        <w:t>. S</w:t>
      </w:r>
      <w:r w:rsidRPr="00C716BF">
        <w:rPr>
          <w:rFonts w:cstheme="minorHAnsi"/>
        </w:rPr>
        <w:t xml:space="preserve">amozřejmě </w:t>
      </w:r>
      <w:r w:rsidR="00A654CC">
        <w:rPr>
          <w:rFonts w:cstheme="minorHAnsi"/>
        </w:rPr>
        <w:t xml:space="preserve">růst cen výrobků, zboží, práce </w:t>
      </w:r>
      <w:r w:rsidR="00652000">
        <w:rPr>
          <w:rFonts w:cstheme="minorHAnsi"/>
        </w:rPr>
        <w:t xml:space="preserve">se </w:t>
      </w:r>
      <w:r w:rsidRPr="00C716BF">
        <w:rPr>
          <w:rFonts w:cstheme="minorHAnsi"/>
        </w:rPr>
        <w:t>nemusí dotýkat vždy jen veřej</w:t>
      </w:r>
      <w:r w:rsidR="00652000">
        <w:rPr>
          <w:rFonts w:cstheme="minorHAnsi"/>
        </w:rPr>
        <w:t xml:space="preserve">ných zakázek na stavební práce, ale jakékoliv veřejné zakázky, kde do ceny zakázky vstupují materiály, výrobky, </w:t>
      </w:r>
      <w:r w:rsidR="00A654CC">
        <w:rPr>
          <w:rFonts w:cstheme="minorHAnsi"/>
        </w:rPr>
        <w:t xml:space="preserve">zboží, </w:t>
      </w:r>
      <w:r w:rsidR="00652000">
        <w:rPr>
          <w:rFonts w:cstheme="minorHAnsi"/>
        </w:rPr>
        <w:t>komodity.</w:t>
      </w:r>
    </w:p>
    <w:p w14:paraId="1D77B855" w14:textId="77777777" w:rsidR="00C716BF" w:rsidRDefault="002E41CF" w:rsidP="00652000">
      <w:pPr>
        <w:jc w:val="both"/>
        <w:rPr>
          <w:rFonts w:cstheme="minorHAnsi"/>
          <w:color w:val="000000"/>
        </w:rPr>
      </w:pPr>
      <w:r>
        <w:rPr>
          <w:rFonts w:cstheme="minorHAnsi"/>
        </w:rPr>
        <w:t>Pro předcházení výše popsaným problémům</w:t>
      </w:r>
      <w:r w:rsidR="00D23B5B">
        <w:rPr>
          <w:rFonts w:cstheme="minorHAnsi"/>
        </w:rPr>
        <w:t>, lze zadavatelů</w:t>
      </w:r>
      <w:r>
        <w:rPr>
          <w:rFonts w:cstheme="minorHAnsi"/>
        </w:rPr>
        <w:t>m</w:t>
      </w:r>
      <w:r w:rsidR="00D23B5B">
        <w:rPr>
          <w:rFonts w:cstheme="minorHAnsi"/>
        </w:rPr>
        <w:t xml:space="preserve"> u nově vypisovaných zakázek d</w:t>
      </w:r>
      <w:r w:rsidR="00C716BF" w:rsidRPr="00C716BF">
        <w:rPr>
          <w:rFonts w:cstheme="minorHAnsi"/>
        </w:rPr>
        <w:t>oporuč</w:t>
      </w:r>
      <w:r w:rsidR="00D23B5B">
        <w:rPr>
          <w:rFonts w:cstheme="minorHAnsi"/>
        </w:rPr>
        <w:t xml:space="preserve">it </w:t>
      </w:r>
      <w:r w:rsidR="00C716BF" w:rsidRPr="00C716BF">
        <w:rPr>
          <w:rFonts w:cstheme="minorHAnsi"/>
        </w:rPr>
        <w:t>již v zadávací dokumentaci využít možnosti zákona 134/2016 Sb. o zadávání veřejných zakázek, konkrétně možné výhrady změny závazku podle § 100 odst. 1</w:t>
      </w:r>
      <w:r w:rsidR="00D23B5B">
        <w:rPr>
          <w:rFonts w:cstheme="minorHAnsi"/>
        </w:rPr>
        <w:t>. Z</w:t>
      </w:r>
      <w:r w:rsidR="00C716BF" w:rsidRPr="00C716BF">
        <w:rPr>
          <w:rFonts w:cstheme="minorHAnsi"/>
        </w:rPr>
        <w:t xml:space="preserve">adavatel si může </w:t>
      </w:r>
      <w:r w:rsidR="00C716BF" w:rsidRPr="00C716BF">
        <w:rPr>
          <w:rFonts w:cstheme="minorHAnsi"/>
          <w:color w:val="000000"/>
        </w:rPr>
        <w:t>v zadávací dokumentaci vyhradit změnu závazku ze smlouvy na veřejnou zakázku nebo rámcové dohody, pokud jsou podmínky pro tuto změnu a její obsah jednoznačně vymezeny a změna nemění celkovou povahu veřejné zakázky. Taková změna se může týkat rozsahu dodávek, služeb nebo stavebních prací, ceny nebo jiných obchodních nebo technických podmínek.</w:t>
      </w:r>
    </w:p>
    <w:p w14:paraId="14E74EF4" w14:textId="77777777" w:rsidR="00652000" w:rsidRDefault="00652000" w:rsidP="00652000">
      <w:pPr>
        <w:jc w:val="both"/>
      </w:pPr>
      <w:r>
        <w:rPr>
          <w:rFonts w:cstheme="minorHAnsi"/>
          <w:color w:val="000000"/>
        </w:rPr>
        <w:t xml:space="preserve">Taková výhrada může být provedena např. možností po určitých časových úsecích (např. čtvrtletí, půlrok, rok) po dosažení určité (např. procentuální) výše zdražení aktualizovat cenu položek, u kterých dochází k výraznému nárůstu ceny. Podmínkou možného použití je konkrétně popsaný mechanismus, který bude použit v případě možného navyšování ceny, musí být popsán dopředu v zadávací dokumentaci a následně musí být obsažen ve smlouvě. </w:t>
      </w:r>
      <w:r w:rsidR="00972C10">
        <w:rPr>
          <w:rFonts w:cstheme="minorHAnsi"/>
          <w:color w:val="000000"/>
        </w:rPr>
        <w:t xml:space="preserve">Takovým mechanismem obecně může být </w:t>
      </w:r>
      <w:r w:rsidR="00BC6D21">
        <w:rPr>
          <w:rFonts w:cstheme="minorHAnsi"/>
          <w:color w:val="000000"/>
        </w:rPr>
        <w:t xml:space="preserve">např. inflační doložka s odkazem na vývoj inflace podle údajů a dat Českého statistického úřadu, </w:t>
      </w:r>
      <w:r w:rsidR="00972C10">
        <w:rPr>
          <w:rFonts w:cstheme="minorHAnsi"/>
          <w:color w:val="000000"/>
        </w:rPr>
        <w:t xml:space="preserve">odkaz na index spotřebitelských cen </w:t>
      </w:r>
      <w:r w:rsidR="00A654CC">
        <w:rPr>
          <w:rFonts w:cstheme="minorHAnsi"/>
          <w:color w:val="000000"/>
        </w:rPr>
        <w:t xml:space="preserve">(růst/pokles) </w:t>
      </w:r>
      <w:r w:rsidR="00972C10">
        <w:rPr>
          <w:rFonts w:cstheme="minorHAnsi"/>
          <w:color w:val="000000"/>
        </w:rPr>
        <w:t xml:space="preserve">Českého statistického úřadu ve vztahu na jím </w:t>
      </w:r>
      <w:r w:rsidR="00A654CC">
        <w:rPr>
          <w:rFonts w:cstheme="minorHAnsi"/>
          <w:color w:val="000000"/>
        </w:rPr>
        <w:t xml:space="preserve">konkrétně </w:t>
      </w:r>
      <w:r w:rsidR="00972C10">
        <w:rPr>
          <w:rFonts w:cstheme="minorHAnsi"/>
          <w:color w:val="000000"/>
        </w:rPr>
        <w:t xml:space="preserve">uváděné </w:t>
      </w:r>
      <w:r w:rsidR="00A654CC">
        <w:rPr>
          <w:rFonts w:cstheme="minorHAnsi"/>
          <w:color w:val="000000"/>
        </w:rPr>
        <w:t xml:space="preserve">pravidelné </w:t>
      </w:r>
      <w:r w:rsidR="00972C10">
        <w:rPr>
          <w:rFonts w:cstheme="minorHAnsi"/>
          <w:color w:val="000000"/>
        </w:rPr>
        <w:t xml:space="preserve">informace </w:t>
      </w:r>
      <w:r w:rsidR="00A654CC">
        <w:rPr>
          <w:rFonts w:cstheme="minorHAnsi"/>
          <w:color w:val="000000"/>
        </w:rPr>
        <w:t xml:space="preserve">(způsoby </w:t>
      </w:r>
      <w:r w:rsidR="00972C10">
        <w:rPr>
          <w:rFonts w:cstheme="minorHAnsi"/>
          <w:color w:val="000000"/>
        </w:rPr>
        <w:t>výpočt</w:t>
      </w:r>
      <w:r w:rsidR="00A654CC">
        <w:rPr>
          <w:rFonts w:cstheme="minorHAnsi"/>
          <w:color w:val="000000"/>
        </w:rPr>
        <w:t>ů</w:t>
      </w:r>
      <w:r w:rsidR="00972C10">
        <w:rPr>
          <w:rFonts w:cstheme="minorHAnsi"/>
          <w:color w:val="000000"/>
        </w:rPr>
        <w:t xml:space="preserve">, postupy </w:t>
      </w:r>
      <w:r w:rsidR="00A654CC">
        <w:rPr>
          <w:rFonts w:cstheme="minorHAnsi"/>
          <w:color w:val="000000"/>
        </w:rPr>
        <w:t xml:space="preserve">a metodiky </w:t>
      </w:r>
      <w:r w:rsidR="00972C10">
        <w:rPr>
          <w:rFonts w:cstheme="minorHAnsi"/>
          <w:color w:val="000000"/>
        </w:rPr>
        <w:t>pro výpočet</w:t>
      </w:r>
      <w:r w:rsidR="00A91752">
        <w:rPr>
          <w:rFonts w:cstheme="minorHAnsi"/>
          <w:color w:val="000000"/>
        </w:rPr>
        <w:t>, index</w:t>
      </w:r>
      <w:r w:rsidR="00A654CC">
        <w:rPr>
          <w:rFonts w:cstheme="minorHAnsi"/>
          <w:color w:val="000000"/>
        </w:rPr>
        <w:t>y</w:t>
      </w:r>
      <w:r w:rsidR="00A91752">
        <w:rPr>
          <w:rFonts w:cstheme="minorHAnsi"/>
          <w:color w:val="000000"/>
        </w:rPr>
        <w:t xml:space="preserve"> </w:t>
      </w:r>
      <w:r w:rsidR="008978B6">
        <w:rPr>
          <w:rFonts w:cstheme="minorHAnsi"/>
          <w:color w:val="000000"/>
        </w:rPr>
        <w:t xml:space="preserve">oborů </w:t>
      </w:r>
      <w:r w:rsidR="00A91752">
        <w:rPr>
          <w:rFonts w:cstheme="minorHAnsi"/>
          <w:color w:val="000000"/>
        </w:rPr>
        <w:t>a konkrétní cen</w:t>
      </w:r>
      <w:r w:rsidR="00A654CC">
        <w:rPr>
          <w:rFonts w:cstheme="minorHAnsi"/>
          <w:color w:val="000000"/>
        </w:rPr>
        <w:t>y</w:t>
      </w:r>
      <w:r w:rsidR="008978B6">
        <w:rPr>
          <w:rFonts w:cstheme="minorHAnsi"/>
          <w:color w:val="000000"/>
        </w:rPr>
        <w:t xml:space="preserve"> druhů výrobků, zboží, komodit</w:t>
      </w:r>
      <w:r w:rsidR="00A654CC">
        <w:rPr>
          <w:rFonts w:cstheme="minorHAnsi"/>
          <w:color w:val="000000"/>
        </w:rPr>
        <w:t>)</w:t>
      </w:r>
      <w:r w:rsidR="00972C10">
        <w:rPr>
          <w:rFonts w:cstheme="minorHAnsi"/>
          <w:color w:val="000000"/>
        </w:rPr>
        <w:t xml:space="preserve">. V případě stavebních prací lze použít např. </w:t>
      </w:r>
      <w:r w:rsidR="00A91752">
        <w:rPr>
          <w:rFonts w:cstheme="minorHAnsi"/>
          <w:color w:val="000000"/>
        </w:rPr>
        <w:t xml:space="preserve">index stavebních prací (uveřejňován čtvrtletně) Českého statistického úřadu </w:t>
      </w:r>
      <w:r w:rsidR="00A654CC">
        <w:rPr>
          <w:rFonts w:cstheme="minorHAnsi"/>
          <w:color w:val="000000"/>
        </w:rPr>
        <w:t xml:space="preserve">na adrese </w:t>
      </w:r>
      <w:hyperlink r:id="rId4" w:history="1">
        <w:r w:rsidR="00A91752">
          <w:rPr>
            <w:rStyle w:val="Hypertextovodkaz"/>
          </w:rPr>
          <w:t>Indexy cen stavebních prací, indexy cen stavebních děl a indexy nákladů stavební výroby - čtvrtletní časové řady - 1. čtvrtletí 2021 | ČSÚ (czso.cz)</w:t>
        </w:r>
      </w:hyperlink>
      <w:r w:rsidR="00A91752">
        <w:t>. Pokud má za</w:t>
      </w:r>
      <w:r w:rsidR="008978B6">
        <w:t xml:space="preserve">davatel </w:t>
      </w:r>
      <w:r w:rsidR="00032A63">
        <w:t xml:space="preserve">vyhrazenou </w:t>
      </w:r>
      <w:r w:rsidR="008978B6">
        <w:t>možnost</w:t>
      </w:r>
      <w:r w:rsidR="00A91752">
        <w:t xml:space="preserve"> </w:t>
      </w:r>
      <w:r w:rsidR="007C6795">
        <w:t>změny (</w:t>
      </w:r>
      <w:r w:rsidR="005E5A75">
        <w:t xml:space="preserve">tedy </w:t>
      </w:r>
      <w:r w:rsidR="007C6795">
        <w:t xml:space="preserve">možnost případného jednání o </w:t>
      </w:r>
      <w:r w:rsidR="00A91752">
        <w:t xml:space="preserve">navýšení cen </w:t>
      </w:r>
      <w:r w:rsidR="00032A63">
        <w:t>s</w:t>
      </w:r>
      <w:r w:rsidR="007C6795">
        <w:t> </w:t>
      </w:r>
      <w:r w:rsidR="00032A63">
        <w:t>dodavatelem</w:t>
      </w:r>
      <w:r w:rsidR="007C6795">
        <w:t xml:space="preserve"> za předem stanovených podmínek)</w:t>
      </w:r>
      <w:r w:rsidR="00032A63">
        <w:t xml:space="preserve"> </w:t>
      </w:r>
      <w:r w:rsidR="00A91752">
        <w:t>zakotvenou ve smlouvě</w:t>
      </w:r>
      <w:r w:rsidR="00032A63">
        <w:t xml:space="preserve"> (bylo součástí zadávacích podmínek)</w:t>
      </w:r>
      <w:r w:rsidR="00A91752">
        <w:t xml:space="preserve">, může </w:t>
      </w:r>
      <w:r w:rsidR="007C6795">
        <w:t>po naplnění těchto podmínek pro změnu (o navýšení cen</w:t>
      </w:r>
      <w:r w:rsidR="005E5A75">
        <w:t>, pokud ke zdražení skutečně v praxi dojde</w:t>
      </w:r>
      <w:r w:rsidR="007C6795">
        <w:t xml:space="preserve">) </w:t>
      </w:r>
      <w:r w:rsidR="00A91752">
        <w:t xml:space="preserve">např. právě po čtvrtletí jednat o naplnění </w:t>
      </w:r>
      <w:r w:rsidR="007C6795">
        <w:t xml:space="preserve">tohoto </w:t>
      </w:r>
      <w:r w:rsidR="00A91752">
        <w:t>mechanismu smlouvy</w:t>
      </w:r>
      <w:r w:rsidR="005E5A75">
        <w:t>.</w:t>
      </w:r>
      <w:r w:rsidR="00A91752">
        <w:t xml:space="preserve"> </w:t>
      </w:r>
      <w:r w:rsidR="00032A63">
        <w:t xml:space="preserve">Obdobně může být taková výhrada v některých případech nastavena </w:t>
      </w:r>
      <w:r w:rsidR="007C6795">
        <w:t xml:space="preserve">a využita </w:t>
      </w:r>
      <w:r w:rsidR="00032A63">
        <w:t>tak, že k její aplikaci může dojít i automaticky, bez nutnosti předchozího souhlasu zadavatele a jednání s dodavatelem.</w:t>
      </w:r>
    </w:p>
    <w:p w14:paraId="08CC915A" w14:textId="77777777" w:rsidR="00A91752" w:rsidRPr="00C716BF" w:rsidRDefault="00A91752" w:rsidP="00652000">
      <w:pPr>
        <w:jc w:val="both"/>
        <w:rPr>
          <w:rFonts w:cstheme="minorHAnsi"/>
        </w:rPr>
      </w:pPr>
      <w:r w:rsidRPr="00CF33E0">
        <w:rPr>
          <w:highlight w:val="yellow"/>
        </w:rPr>
        <w:t xml:space="preserve">Výše uvedený mechanismus samozřejmě nemusí být jediný – pro případné budoucí jednání o navýšení ceny lze použít jakýkoliv mechanismus, který </w:t>
      </w:r>
      <w:r w:rsidR="00823D6F" w:rsidRPr="00CF33E0">
        <w:rPr>
          <w:highlight w:val="yellow"/>
        </w:rPr>
        <w:t>bude zcela jednoznačně popsán, jednoznačně vymezen a bude dopředu jasné, za jakých podmínek lze takový mechanismus použít</w:t>
      </w:r>
      <w:r w:rsidR="00A654CC" w:rsidRPr="00CF33E0">
        <w:rPr>
          <w:highlight w:val="yellow"/>
        </w:rPr>
        <w:t xml:space="preserve"> (např. obdobné indexy </w:t>
      </w:r>
      <w:r w:rsidR="0081184B" w:rsidRPr="00CF33E0">
        <w:rPr>
          <w:highlight w:val="yellow"/>
        </w:rPr>
        <w:t xml:space="preserve">odborných firem </w:t>
      </w:r>
      <w:r w:rsidR="00513C80" w:rsidRPr="00CF33E0">
        <w:rPr>
          <w:highlight w:val="yellow"/>
        </w:rPr>
        <w:t xml:space="preserve">a odborných/profesních sdružení </w:t>
      </w:r>
      <w:r w:rsidR="0081184B" w:rsidRPr="00CF33E0">
        <w:rPr>
          <w:highlight w:val="yellow"/>
        </w:rPr>
        <w:t>v oborech, které jsou pravidelně uveřejňovány na základě pravidelných analýz a zadavatel i dodavatel má k takovým datům a informacím běžný přístup)</w:t>
      </w:r>
      <w:r w:rsidR="00823D6F" w:rsidRPr="00CF33E0">
        <w:rPr>
          <w:highlight w:val="yellow"/>
        </w:rPr>
        <w:t xml:space="preserve">. S ohledem na skutečnost, že možnost </w:t>
      </w:r>
      <w:r w:rsidR="00A654CC" w:rsidRPr="00CF33E0">
        <w:rPr>
          <w:highlight w:val="yellow"/>
        </w:rPr>
        <w:t xml:space="preserve">prostého </w:t>
      </w:r>
      <w:r w:rsidR="00823D6F" w:rsidRPr="00CF33E0">
        <w:rPr>
          <w:highlight w:val="yellow"/>
        </w:rPr>
        <w:t xml:space="preserve">navyšování ceny bez </w:t>
      </w:r>
      <w:r w:rsidR="007C6795" w:rsidRPr="00CF33E0">
        <w:rPr>
          <w:highlight w:val="yellow"/>
        </w:rPr>
        <w:t xml:space="preserve">dopadu na plnění veřejné zakázky </w:t>
      </w:r>
      <w:r w:rsidR="00A654CC" w:rsidRPr="00CF33E0">
        <w:rPr>
          <w:highlight w:val="yellow"/>
        </w:rPr>
        <w:t>(kdy se předmět veřejné zakázky</w:t>
      </w:r>
      <w:r w:rsidR="007C6795" w:rsidRPr="00CF33E0">
        <w:rPr>
          <w:highlight w:val="yellow"/>
        </w:rPr>
        <w:t xml:space="preserve"> vůbec nemění</w:t>
      </w:r>
      <w:r w:rsidR="00A654CC" w:rsidRPr="00CF33E0">
        <w:rPr>
          <w:highlight w:val="yellow"/>
        </w:rPr>
        <w:t>)</w:t>
      </w:r>
      <w:r w:rsidR="00823D6F" w:rsidRPr="00CF33E0">
        <w:rPr>
          <w:highlight w:val="yellow"/>
        </w:rPr>
        <w:t xml:space="preserve"> nelze provádět bez</w:t>
      </w:r>
      <w:r w:rsidR="007C6795" w:rsidRPr="00CF33E0">
        <w:rPr>
          <w:highlight w:val="yellow"/>
        </w:rPr>
        <w:t xml:space="preserve"> předem stanovených</w:t>
      </w:r>
      <w:r w:rsidR="00823D6F" w:rsidRPr="00CF33E0">
        <w:rPr>
          <w:highlight w:val="yellow"/>
        </w:rPr>
        <w:t xml:space="preserve"> konkrétních podmínek a jednoznačného vymezení, výše uvedený princip </w:t>
      </w:r>
      <w:r w:rsidR="007C6795" w:rsidRPr="00CF33E0">
        <w:rPr>
          <w:highlight w:val="yellow"/>
        </w:rPr>
        <w:t>odkazů na indexy (uveřejňované</w:t>
      </w:r>
      <w:r w:rsidR="00823D6F" w:rsidRPr="00CF33E0">
        <w:rPr>
          <w:highlight w:val="yellow"/>
        </w:rPr>
        <w:t xml:space="preserve"> otevřeně pro všechny </w:t>
      </w:r>
      <w:r w:rsidR="007C6795" w:rsidRPr="00CF33E0">
        <w:rPr>
          <w:highlight w:val="yellow"/>
        </w:rPr>
        <w:t xml:space="preserve">zúčastněné) </w:t>
      </w:r>
      <w:r w:rsidR="00823D6F" w:rsidRPr="00CF33E0">
        <w:rPr>
          <w:highlight w:val="yellow"/>
        </w:rPr>
        <w:t xml:space="preserve">v jednotlivých oborech a </w:t>
      </w:r>
      <w:r w:rsidR="00A654CC" w:rsidRPr="00CF33E0">
        <w:rPr>
          <w:highlight w:val="yellow"/>
        </w:rPr>
        <w:t xml:space="preserve">vycházející z analýz, opírajících se </w:t>
      </w:r>
      <w:r w:rsidR="00823D6F" w:rsidRPr="00CF33E0">
        <w:rPr>
          <w:highlight w:val="yellow"/>
        </w:rPr>
        <w:t xml:space="preserve">o </w:t>
      </w:r>
      <w:r w:rsidR="00A654CC" w:rsidRPr="00CF33E0">
        <w:rPr>
          <w:highlight w:val="yellow"/>
        </w:rPr>
        <w:t xml:space="preserve">prokazatelná </w:t>
      </w:r>
      <w:r w:rsidR="0081184B" w:rsidRPr="00CF33E0">
        <w:rPr>
          <w:highlight w:val="yellow"/>
        </w:rPr>
        <w:t xml:space="preserve">statistická </w:t>
      </w:r>
      <w:r w:rsidR="00823D6F" w:rsidRPr="00CF33E0">
        <w:rPr>
          <w:highlight w:val="yellow"/>
        </w:rPr>
        <w:t xml:space="preserve">data se jeví jako vhodný nástroj pro možné naplnění požadavků § 100 odst. 1 zákona 134/2016 Sb. o zadávání veřejných zakázek. Zadavatel by měl však vždy při případném jednání s dodavatelem o navýšení ceny dbát na to, aby mechanismus změny byl skutečně naplněn a cena jednotlivých položek se nenavyšovala </w:t>
      </w:r>
      <w:r w:rsidR="00C6071C" w:rsidRPr="00CF33E0">
        <w:rPr>
          <w:highlight w:val="yellow"/>
        </w:rPr>
        <w:t>u</w:t>
      </w:r>
      <w:r w:rsidR="007C6795" w:rsidRPr="00CF33E0">
        <w:rPr>
          <w:highlight w:val="yellow"/>
        </w:rPr>
        <w:t xml:space="preserve"> pra</w:t>
      </w:r>
      <w:r w:rsidR="00823D6F" w:rsidRPr="00CF33E0">
        <w:rPr>
          <w:highlight w:val="yellow"/>
        </w:rPr>
        <w:t>c</w:t>
      </w:r>
      <w:r w:rsidR="00C6071C" w:rsidRPr="00CF33E0">
        <w:rPr>
          <w:highlight w:val="yellow"/>
        </w:rPr>
        <w:t>í</w:t>
      </w:r>
      <w:r w:rsidR="00823D6F" w:rsidRPr="00CF33E0">
        <w:rPr>
          <w:highlight w:val="yellow"/>
        </w:rPr>
        <w:t>, výrobk</w:t>
      </w:r>
      <w:r w:rsidR="00C6071C" w:rsidRPr="00CF33E0">
        <w:rPr>
          <w:highlight w:val="yellow"/>
        </w:rPr>
        <w:t>ů</w:t>
      </w:r>
      <w:r w:rsidR="00823D6F" w:rsidRPr="00CF33E0">
        <w:rPr>
          <w:highlight w:val="yellow"/>
        </w:rPr>
        <w:t>, zboží, u kterých k růstu cen nedochází</w:t>
      </w:r>
      <w:r w:rsidR="00823D6F">
        <w:t xml:space="preserve">. </w:t>
      </w:r>
    </w:p>
    <w:sectPr w:rsidR="00A91752" w:rsidRPr="00C7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BF"/>
    <w:rsid w:val="00032A63"/>
    <w:rsid w:val="0004070E"/>
    <w:rsid w:val="00094BE5"/>
    <w:rsid w:val="002E41CF"/>
    <w:rsid w:val="00513C80"/>
    <w:rsid w:val="005E5A75"/>
    <w:rsid w:val="00652000"/>
    <w:rsid w:val="00751F1D"/>
    <w:rsid w:val="00757EAB"/>
    <w:rsid w:val="007C6795"/>
    <w:rsid w:val="0081184B"/>
    <w:rsid w:val="00823D6F"/>
    <w:rsid w:val="008978B6"/>
    <w:rsid w:val="00972C10"/>
    <w:rsid w:val="00A654CC"/>
    <w:rsid w:val="00A91752"/>
    <w:rsid w:val="00BC1947"/>
    <w:rsid w:val="00BC6D21"/>
    <w:rsid w:val="00C6071C"/>
    <w:rsid w:val="00C716BF"/>
    <w:rsid w:val="00CE7124"/>
    <w:rsid w:val="00CF33E0"/>
    <w:rsid w:val="00D23B5B"/>
    <w:rsid w:val="00DD3F05"/>
    <w:rsid w:val="00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4F38"/>
  <w15:chartTrackingRefBased/>
  <w15:docId w15:val="{6CE1FD0D-9D39-42C8-A214-BDB1494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1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23B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B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B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B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B5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32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zso.cz/csu/czso/indexy-cen-stavebnich-praci-indexy-cen-stavebnich-del-a-indexy-nakladu-stavebni-vyroby-ctvrtletni-casove-rady-1-ctvrtleti-202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Studnička Vladimír</dc:creator>
  <cp:keywords/>
  <dc:description/>
  <cp:lastModifiedBy>Jiří Košulič</cp:lastModifiedBy>
  <cp:revision>3</cp:revision>
  <cp:lastPrinted>2021-07-14T09:24:00Z</cp:lastPrinted>
  <dcterms:created xsi:type="dcterms:W3CDTF">2021-08-11T10:37:00Z</dcterms:created>
  <dcterms:modified xsi:type="dcterms:W3CDTF">2021-08-12T08:46:00Z</dcterms:modified>
</cp:coreProperties>
</file>